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009" w:rsidRPr="00B62FD0" w:rsidRDefault="003E2009" w:rsidP="00B62FD0">
      <w:pPr>
        <w:spacing w:line="480" w:lineRule="auto"/>
        <w:rPr>
          <w:rFonts w:ascii="Times New Roman" w:hAnsi="Times New Roman" w:cs="Times New Roman"/>
          <w:sz w:val="24"/>
          <w:szCs w:val="24"/>
        </w:rPr>
      </w:pPr>
      <w:bookmarkStart w:id="0" w:name="_GoBack"/>
      <w:bookmarkEnd w:id="0"/>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1532E6" w:rsidRPr="00B62FD0" w:rsidRDefault="00C11977" w:rsidP="00B62FD0">
      <w:pPr>
        <w:spacing w:line="480" w:lineRule="auto"/>
        <w:jc w:val="center"/>
        <w:rPr>
          <w:rFonts w:ascii="Times New Roman" w:hAnsi="Times New Roman" w:cs="Times New Roman"/>
          <w:sz w:val="24"/>
          <w:szCs w:val="24"/>
        </w:rPr>
      </w:pPr>
      <w:r w:rsidRPr="00B62FD0">
        <w:rPr>
          <w:rFonts w:ascii="Times New Roman" w:hAnsi="Times New Roman" w:cs="Times New Roman"/>
          <w:sz w:val="24"/>
          <w:szCs w:val="24"/>
        </w:rPr>
        <w:t>Theories of Finance</w:t>
      </w:r>
    </w:p>
    <w:p w:rsidR="001532E6" w:rsidRPr="00B62FD0" w:rsidRDefault="00C11977" w:rsidP="00B62FD0">
      <w:pPr>
        <w:spacing w:line="480" w:lineRule="auto"/>
        <w:jc w:val="center"/>
        <w:rPr>
          <w:rFonts w:ascii="Times New Roman" w:hAnsi="Times New Roman" w:cs="Times New Roman"/>
          <w:sz w:val="24"/>
          <w:szCs w:val="24"/>
        </w:rPr>
      </w:pPr>
      <w:r w:rsidRPr="00B62FD0">
        <w:rPr>
          <w:rFonts w:ascii="Times New Roman" w:hAnsi="Times New Roman" w:cs="Times New Roman"/>
          <w:sz w:val="24"/>
          <w:szCs w:val="24"/>
        </w:rPr>
        <w:t>Student’s Name</w:t>
      </w:r>
    </w:p>
    <w:p w:rsidR="001532E6" w:rsidRPr="00B62FD0" w:rsidRDefault="00C11977" w:rsidP="00B62FD0">
      <w:pPr>
        <w:spacing w:line="480" w:lineRule="auto"/>
        <w:jc w:val="center"/>
        <w:rPr>
          <w:rFonts w:ascii="Times New Roman" w:hAnsi="Times New Roman" w:cs="Times New Roman"/>
          <w:sz w:val="24"/>
          <w:szCs w:val="24"/>
        </w:rPr>
      </w:pPr>
      <w:r w:rsidRPr="00B62FD0">
        <w:rPr>
          <w:rFonts w:ascii="Times New Roman" w:hAnsi="Times New Roman" w:cs="Times New Roman"/>
          <w:sz w:val="24"/>
          <w:szCs w:val="24"/>
        </w:rPr>
        <w:t>Institution Affiliation</w:t>
      </w:r>
    </w:p>
    <w:p w:rsidR="001532E6" w:rsidRPr="00B62FD0" w:rsidRDefault="00C11977" w:rsidP="00B62FD0">
      <w:pPr>
        <w:spacing w:line="480" w:lineRule="auto"/>
        <w:jc w:val="center"/>
        <w:rPr>
          <w:rFonts w:ascii="Times New Roman" w:hAnsi="Times New Roman" w:cs="Times New Roman"/>
          <w:sz w:val="24"/>
          <w:szCs w:val="24"/>
        </w:rPr>
      </w:pPr>
      <w:r w:rsidRPr="00B62FD0">
        <w:rPr>
          <w:rFonts w:ascii="Times New Roman" w:hAnsi="Times New Roman" w:cs="Times New Roman"/>
          <w:sz w:val="24"/>
          <w:szCs w:val="24"/>
        </w:rPr>
        <w:t>Date of Submission</w:t>
      </w:r>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3E2009" w:rsidRPr="00B62FD0" w:rsidRDefault="003E2009" w:rsidP="00B62FD0">
      <w:pPr>
        <w:spacing w:line="480" w:lineRule="auto"/>
        <w:rPr>
          <w:rFonts w:ascii="Times New Roman" w:hAnsi="Times New Roman" w:cs="Times New Roman"/>
          <w:sz w:val="24"/>
          <w:szCs w:val="24"/>
        </w:rPr>
      </w:pPr>
    </w:p>
    <w:p w:rsidR="001532E6" w:rsidRPr="00B62FD0" w:rsidRDefault="001532E6" w:rsidP="00B62FD0">
      <w:pPr>
        <w:spacing w:line="480" w:lineRule="auto"/>
        <w:rPr>
          <w:rFonts w:ascii="Times New Roman" w:hAnsi="Times New Roman" w:cs="Times New Roman"/>
          <w:sz w:val="24"/>
          <w:szCs w:val="24"/>
        </w:rPr>
      </w:pPr>
    </w:p>
    <w:p w:rsidR="00237B78" w:rsidRPr="00B62FD0" w:rsidRDefault="00C11977" w:rsidP="00B62FD0">
      <w:pPr>
        <w:spacing w:line="480" w:lineRule="auto"/>
        <w:rPr>
          <w:rFonts w:ascii="Times New Roman" w:hAnsi="Times New Roman" w:cs="Times New Roman"/>
          <w:sz w:val="24"/>
          <w:szCs w:val="24"/>
        </w:rPr>
      </w:pPr>
      <w:r w:rsidRPr="00B62FD0">
        <w:rPr>
          <w:rFonts w:ascii="Times New Roman" w:hAnsi="Times New Roman" w:cs="Times New Roman"/>
          <w:i/>
          <w:sz w:val="24"/>
          <w:szCs w:val="24"/>
        </w:rPr>
        <w:lastRenderedPageBreak/>
        <w:t>Abstract</w:t>
      </w:r>
      <w:r w:rsidRPr="00B62FD0">
        <w:rPr>
          <w:rFonts w:ascii="Times New Roman" w:hAnsi="Times New Roman" w:cs="Times New Roman"/>
          <w:sz w:val="24"/>
          <w:szCs w:val="24"/>
        </w:rPr>
        <w:t xml:space="preserve">: </w:t>
      </w:r>
      <w:r w:rsidR="00EC2CEE" w:rsidRPr="00B62FD0">
        <w:rPr>
          <w:rFonts w:ascii="Times New Roman" w:hAnsi="Times New Roman" w:cs="Times New Roman"/>
          <w:sz w:val="24"/>
          <w:szCs w:val="24"/>
        </w:rPr>
        <w:t>Many economists of ancient times illustrated the role of finance in the market with the aid of different finance theories. The nation about finance theory implicates the study of the various means that</w:t>
      </w:r>
      <w:r w:rsidR="0028502E" w:rsidRPr="00B62FD0">
        <w:rPr>
          <w:rFonts w:ascii="Times New Roman" w:hAnsi="Times New Roman" w:cs="Times New Roman"/>
          <w:sz w:val="24"/>
          <w:szCs w:val="24"/>
        </w:rPr>
        <w:t xml:space="preserve"> individuals and businesses raise their money and how money is assigned to projects concerning the risk factors connected to them. </w:t>
      </w:r>
      <w:r w:rsidR="004E0C8F" w:rsidRPr="00B62FD0">
        <w:rPr>
          <w:rFonts w:ascii="Times New Roman" w:hAnsi="Times New Roman" w:cs="Times New Roman"/>
          <w:sz w:val="24"/>
          <w:szCs w:val="24"/>
        </w:rPr>
        <w:t>The</w:t>
      </w:r>
      <w:r w:rsidR="0028502E" w:rsidRPr="00B62FD0">
        <w:rPr>
          <w:rFonts w:ascii="Times New Roman" w:hAnsi="Times New Roman" w:cs="Times New Roman"/>
          <w:sz w:val="24"/>
          <w:szCs w:val="24"/>
        </w:rPr>
        <w:t xml:space="preserve"> concept of finance also entails the study of assets and capital in terms of money; it includes managing money, controlling</w:t>
      </w:r>
      <w:r w:rsidR="004E0C8F" w:rsidRPr="00B62FD0">
        <w:rPr>
          <w:rFonts w:ascii="Times New Roman" w:hAnsi="Times New Roman" w:cs="Times New Roman"/>
          <w:sz w:val="24"/>
          <w:szCs w:val="24"/>
        </w:rPr>
        <w:t>, and distributing assets set aside for a specific project. However, this bibliography explores the various finance theories that provide different approaches and conceptual frameworks to finance hypotheses. There are many finance theories, but only two theories have been placed into the focus. They include;</w:t>
      </w:r>
      <w:r w:rsidR="009B162D" w:rsidRPr="00B62FD0">
        <w:rPr>
          <w:rFonts w:ascii="Times New Roman" w:hAnsi="Times New Roman" w:cs="Times New Roman"/>
          <w:sz w:val="24"/>
          <w:szCs w:val="24"/>
        </w:rPr>
        <w:t xml:space="preserve"> Rational Choice Theory which explains about individual behaviors both socially and economically. However, it is used in other disciplines such as Microeconomics, Political Science, as well as Sociology. Another theory is t</w:t>
      </w:r>
      <w:r w:rsidR="00F5283F" w:rsidRPr="00B62FD0">
        <w:rPr>
          <w:rFonts w:ascii="Times New Roman" w:hAnsi="Times New Roman" w:cs="Times New Roman"/>
          <w:sz w:val="24"/>
          <w:szCs w:val="24"/>
        </w:rPr>
        <w:t>he prospect theory</w:t>
      </w:r>
      <w:r w:rsidR="009B162D" w:rsidRPr="00B62FD0">
        <w:rPr>
          <w:rFonts w:ascii="Times New Roman" w:hAnsi="Times New Roman" w:cs="Times New Roman"/>
          <w:sz w:val="24"/>
          <w:szCs w:val="24"/>
        </w:rPr>
        <w:t xml:space="preserve">; it explains investors' right choice on the alternatives that involve risks. </w:t>
      </w:r>
      <w:r w:rsidRPr="00B62FD0">
        <w:rPr>
          <w:rFonts w:ascii="Times New Roman" w:hAnsi="Times New Roman" w:cs="Times New Roman"/>
          <w:sz w:val="24"/>
          <w:szCs w:val="24"/>
        </w:rPr>
        <w:t>In</w:t>
      </w:r>
      <w:r w:rsidR="009B162D" w:rsidRPr="00B62FD0">
        <w:rPr>
          <w:rFonts w:ascii="Times New Roman" w:hAnsi="Times New Roman" w:cs="Times New Roman"/>
          <w:sz w:val="24"/>
          <w:szCs w:val="24"/>
        </w:rPr>
        <w:t xml:space="preserve"> this case, those are the two theories of finance that have been discussed in the paper, as</w:t>
      </w:r>
      <w:r w:rsidRPr="00B62FD0">
        <w:rPr>
          <w:rFonts w:ascii="Times New Roman" w:hAnsi="Times New Roman" w:cs="Times New Roman"/>
          <w:sz w:val="24"/>
          <w:szCs w:val="24"/>
        </w:rPr>
        <w:t xml:space="preserve"> explained by various scholars’ </w:t>
      </w:r>
      <w:r w:rsidR="009B162D" w:rsidRPr="00B62FD0">
        <w:rPr>
          <w:rFonts w:ascii="Times New Roman" w:hAnsi="Times New Roman" w:cs="Times New Roman"/>
          <w:sz w:val="24"/>
          <w:szCs w:val="24"/>
        </w:rPr>
        <w:t>works.</w:t>
      </w:r>
    </w:p>
    <w:p w:rsidR="00BC5D65" w:rsidRPr="00B62FD0" w:rsidRDefault="00C11977" w:rsidP="00B62FD0">
      <w:pPr>
        <w:spacing w:line="480" w:lineRule="auto"/>
        <w:jc w:val="center"/>
        <w:rPr>
          <w:rFonts w:ascii="Times New Roman" w:hAnsi="Times New Roman" w:cs="Times New Roman"/>
          <w:b/>
          <w:sz w:val="24"/>
          <w:szCs w:val="24"/>
        </w:rPr>
      </w:pPr>
      <w:r w:rsidRPr="00B62FD0">
        <w:rPr>
          <w:rFonts w:ascii="Times New Roman" w:hAnsi="Times New Roman" w:cs="Times New Roman"/>
          <w:b/>
          <w:sz w:val="24"/>
          <w:szCs w:val="24"/>
        </w:rPr>
        <w:t>Rational Choice Theory</w:t>
      </w:r>
    </w:p>
    <w:p w:rsidR="003313AC" w:rsidRPr="00B62FD0" w:rsidRDefault="00C11977" w:rsidP="00B62FD0">
      <w:pPr>
        <w:spacing w:line="480" w:lineRule="auto"/>
        <w:ind w:left="720" w:hanging="720"/>
        <w:rPr>
          <w:rFonts w:ascii="Times New Roman" w:hAnsi="Times New Roman" w:cs="Times New Roman"/>
          <w:sz w:val="24"/>
          <w:szCs w:val="24"/>
        </w:rPr>
      </w:pPr>
      <w:r w:rsidRPr="00B62FD0">
        <w:rPr>
          <w:rFonts w:ascii="Times New Roman" w:hAnsi="Times New Roman" w:cs="Times New Roman"/>
          <w:sz w:val="24"/>
          <w:szCs w:val="24"/>
        </w:rPr>
        <w:t>Kliemt, H. (2018). On the Nature and Significance of (Ideal) Rational Choice Theory. Analyse &amp; Kritik, 40(1), 131-160.</w:t>
      </w:r>
      <w:r w:rsidR="001532E6" w:rsidRPr="00B62FD0">
        <w:rPr>
          <w:rFonts w:ascii="Times New Roman" w:hAnsi="Times New Roman" w:cs="Times New Roman"/>
          <w:sz w:val="24"/>
          <w:szCs w:val="24"/>
        </w:rPr>
        <w:t xml:space="preserve"> Retrieved in 2020 from </w:t>
      </w:r>
      <w:hyperlink r:id="rId6" w:history="1">
        <w:r w:rsidR="001532E6" w:rsidRPr="00B62FD0">
          <w:rPr>
            <w:rStyle w:val="Hyperlink"/>
            <w:rFonts w:ascii="Times New Roman" w:hAnsi="Times New Roman" w:cs="Times New Roman"/>
            <w:sz w:val="24"/>
            <w:szCs w:val="24"/>
          </w:rPr>
          <w:t>https://web.stanford.edu/~jdlevin/Econ%20202/Choice%20Theory.pdf</w:t>
        </w:r>
      </w:hyperlink>
      <w:r w:rsidR="001532E6" w:rsidRPr="00B62FD0">
        <w:rPr>
          <w:rFonts w:ascii="Times New Roman" w:hAnsi="Times New Roman" w:cs="Times New Roman"/>
          <w:sz w:val="24"/>
          <w:szCs w:val="24"/>
        </w:rPr>
        <w:t xml:space="preserve"> </w:t>
      </w:r>
    </w:p>
    <w:p w:rsidR="004A4147"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 xml:space="preserve">Kliemt Hartmut is a professor of Philosophy and Economics at Frankfurt School of Finance and Management. For the last two decades, he was the professor for practical philosophy at Gerhard Mercator University Duisburg. </w:t>
      </w:r>
      <w:r w:rsidR="001D3C9B" w:rsidRPr="00B62FD0">
        <w:rPr>
          <w:rFonts w:ascii="Times New Roman" w:hAnsi="Times New Roman" w:cs="Times New Roman"/>
          <w:sz w:val="24"/>
          <w:szCs w:val="24"/>
        </w:rPr>
        <w:t xml:space="preserve">He follows the English model of the philosopher economist by working in the field of economics and philosophy by using the techniques of decision making. His research work is based on health ethics and </w:t>
      </w:r>
      <w:r w:rsidR="001D3C9B" w:rsidRPr="00B62FD0">
        <w:rPr>
          <w:rFonts w:ascii="Times New Roman" w:hAnsi="Times New Roman" w:cs="Times New Roman"/>
          <w:sz w:val="24"/>
          <w:szCs w:val="24"/>
        </w:rPr>
        <w:lastRenderedPageBreak/>
        <w:t xml:space="preserve">economics. His methodology </w:t>
      </w:r>
      <w:r w:rsidRPr="00B62FD0">
        <w:rPr>
          <w:rFonts w:ascii="Times New Roman" w:hAnsi="Times New Roman" w:cs="Times New Roman"/>
          <w:sz w:val="24"/>
          <w:szCs w:val="24"/>
        </w:rPr>
        <w:t>focuses</w:t>
      </w:r>
      <w:r w:rsidR="001D3C9B" w:rsidRPr="00B62FD0">
        <w:rPr>
          <w:rFonts w:ascii="Times New Roman" w:hAnsi="Times New Roman" w:cs="Times New Roman"/>
          <w:sz w:val="24"/>
          <w:szCs w:val="24"/>
        </w:rPr>
        <w:t xml:space="preserve"> on practical sciences like business administration and political economics; he emerges as one of the best philosopher economists in the world. </w:t>
      </w:r>
    </w:p>
    <w:p w:rsidR="001C6B4F"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 xml:space="preserve">In his research work, Hartmut claims that rational choice theory is broadly used in the application of similar principles used by the other theories of economics to explain how resources like prestige and time interact. </w:t>
      </w:r>
      <w:r w:rsidR="00707397" w:rsidRPr="00B62FD0">
        <w:rPr>
          <w:rFonts w:ascii="Times New Roman" w:hAnsi="Times New Roman" w:cs="Times New Roman"/>
          <w:sz w:val="24"/>
          <w:szCs w:val="24"/>
        </w:rPr>
        <w:t>He</w:t>
      </w:r>
      <w:r w:rsidRPr="00B62FD0">
        <w:rPr>
          <w:rFonts w:ascii="Times New Roman" w:hAnsi="Times New Roman" w:cs="Times New Roman"/>
          <w:sz w:val="24"/>
          <w:szCs w:val="24"/>
        </w:rPr>
        <w:t xml:space="preserve"> added that human beings are mostly driven by the forces of achieving their goals and</w:t>
      </w:r>
      <w:r w:rsidR="00707397" w:rsidRPr="00B62FD0">
        <w:rPr>
          <w:rFonts w:ascii="Times New Roman" w:hAnsi="Times New Roman" w:cs="Times New Roman"/>
          <w:sz w:val="24"/>
          <w:szCs w:val="24"/>
        </w:rPr>
        <w:t xml:space="preserve"> preferences. According to Hartmut, people’s actions are mainly controlled by the conditions under which an individual is working as he/she tries to achieve the goals. </w:t>
      </w:r>
    </w:p>
    <w:p w:rsidR="00B56D78"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In</w:t>
      </w:r>
      <w:r w:rsidR="00707397" w:rsidRPr="00B62FD0">
        <w:rPr>
          <w:rFonts w:ascii="Times New Roman" w:hAnsi="Times New Roman" w:cs="Times New Roman"/>
          <w:sz w:val="24"/>
          <w:szCs w:val="24"/>
        </w:rPr>
        <w:t xml:space="preserve"> the domain of rational choice the</w:t>
      </w:r>
      <w:r w:rsidRPr="00B62FD0">
        <w:rPr>
          <w:rFonts w:ascii="Times New Roman" w:hAnsi="Times New Roman" w:cs="Times New Roman"/>
          <w:sz w:val="24"/>
          <w:szCs w:val="24"/>
        </w:rPr>
        <w:t>ory, the choice of the goals requires proper</w:t>
      </w:r>
      <w:r w:rsidR="00707397" w:rsidRPr="00B62FD0">
        <w:rPr>
          <w:rFonts w:ascii="Times New Roman" w:hAnsi="Times New Roman" w:cs="Times New Roman"/>
          <w:sz w:val="24"/>
          <w:szCs w:val="24"/>
        </w:rPr>
        <w:t xml:space="preserve"> methods</w:t>
      </w:r>
      <w:r w:rsidRPr="00B62FD0">
        <w:rPr>
          <w:rFonts w:ascii="Times New Roman" w:hAnsi="Times New Roman" w:cs="Times New Roman"/>
          <w:sz w:val="24"/>
          <w:szCs w:val="24"/>
        </w:rPr>
        <w:t xml:space="preserve"> to be used to achieve the goals. It is impossible to reach the goals set by an individual if the means to be used are not relevant.</w:t>
      </w:r>
      <w:r w:rsidR="00F27F9A" w:rsidRPr="00B62FD0">
        <w:rPr>
          <w:rFonts w:ascii="Times New Roman" w:hAnsi="Times New Roman" w:cs="Times New Roman"/>
          <w:sz w:val="24"/>
          <w:szCs w:val="24"/>
        </w:rPr>
        <w:t xml:space="preserve"> To add to this, individuals must have a clear understanding of the goal selections they take and the negativities associated with the selection.</w:t>
      </w:r>
      <w:r w:rsidRPr="00B62FD0">
        <w:rPr>
          <w:rFonts w:ascii="Times New Roman" w:hAnsi="Times New Roman" w:cs="Times New Roman"/>
          <w:sz w:val="24"/>
          <w:szCs w:val="24"/>
        </w:rPr>
        <w:t xml:space="preserve"> Those who are rational choose options that result in a good outcome.  </w:t>
      </w:r>
    </w:p>
    <w:p w:rsidR="00F5283F"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According to</w:t>
      </w:r>
      <w:r w:rsidR="00F66170" w:rsidRPr="00B62FD0">
        <w:rPr>
          <w:rFonts w:ascii="Times New Roman" w:hAnsi="Times New Roman" w:cs="Times New Roman"/>
          <w:sz w:val="24"/>
          <w:szCs w:val="24"/>
        </w:rPr>
        <w:t xml:space="preserve"> Hartmut,</w:t>
      </w:r>
      <w:r w:rsidRPr="00B62FD0">
        <w:rPr>
          <w:rFonts w:ascii="Times New Roman" w:hAnsi="Times New Roman" w:cs="Times New Roman"/>
          <w:sz w:val="24"/>
          <w:szCs w:val="24"/>
        </w:rPr>
        <w:t xml:space="preserve"> the Rational Choice Theory</w:t>
      </w:r>
      <w:r w:rsidR="00F66170" w:rsidRPr="00B62FD0">
        <w:rPr>
          <w:rFonts w:ascii="Times New Roman" w:hAnsi="Times New Roman" w:cs="Times New Roman"/>
          <w:sz w:val="24"/>
          <w:szCs w:val="24"/>
        </w:rPr>
        <w:t xml:space="preserve"> operates under the conceptual framework that each type of social interaction to be taken as a way of social exchange of behaviors. But</w:t>
      </w:r>
      <w:r w:rsidR="00FA2336" w:rsidRPr="00B62FD0">
        <w:rPr>
          <w:rFonts w:ascii="Times New Roman" w:hAnsi="Times New Roman" w:cs="Times New Roman"/>
          <w:sz w:val="24"/>
          <w:szCs w:val="24"/>
        </w:rPr>
        <w:t xml:space="preserve"> in the aspect of economics, </w:t>
      </w:r>
      <w:r w:rsidR="00F66170" w:rsidRPr="00B62FD0">
        <w:rPr>
          <w:rFonts w:ascii="Times New Roman" w:hAnsi="Times New Roman" w:cs="Times New Roman"/>
          <w:sz w:val="24"/>
          <w:szCs w:val="24"/>
        </w:rPr>
        <w:t>social exchange means the exchange of goods and services.</w:t>
      </w:r>
      <w:r w:rsidR="00FA2336" w:rsidRPr="00B62FD0">
        <w:rPr>
          <w:rFonts w:ascii="Times New Roman" w:hAnsi="Times New Roman" w:cs="Times New Roman"/>
          <w:sz w:val="24"/>
          <w:szCs w:val="24"/>
        </w:rPr>
        <w:t xml:space="preserve"> Also, Hartmut argues that this theory complicates itself by keeping the social and economic actions apart as it puts into consideration the elements of rewards and punishments like benefits and cost. </w:t>
      </w:r>
      <w:r w:rsidRPr="00B62FD0">
        <w:rPr>
          <w:rFonts w:ascii="Times New Roman" w:hAnsi="Times New Roman" w:cs="Times New Roman"/>
          <w:sz w:val="24"/>
          <w:szCs w:val="24"/>
        </w:rPr>
        <w:t>This</w:t>
      </w:r>
      <w:r w:rsidR="00FA2336" w:rsidRPr="00B62FD0">
        <w:rPr>
          <w:rFonts w:ascii="Times New Roman" w:hAnsi="Times New Roman" w:cs="Times New Roman"/>
          <w:sz w:val="24"/>
          <w:szCs w:val="24"/>
        </w:rPr>
        <w:t xml:space="preserve"> theory also highlights that human acti</w:t>
      </w:r>
      <w:r w:rsidRPr="00B62FD0">
        <w:rPr>
          <w:rFonts w:ascii="Times New Roman" w:hAnsi="Times New Roman" w:cs="Times New Roman"/>
          <w:sz w:val="24"/>
          <w:szCs w:val="24"/>
        </w:rPr>
        <w:t>vities are mostly</w:t>
      </w:r>
      <w:r w:rsidR="00FA2336" w:rsidRPr="00B62FD0">
        <w:rPr>
          <w:rFonts w:ascii="Times New Roman" w:hAnsi="Times New Roman" w:cs="Times New Roman"/>
          <w:sz w:val="24"/>
          <w:szCs w:val="24"/>
        </w:rPr>
        <w:t xml:space="preserve"> subjected by the</w:t>
      </w:r>
      <w:r w:rsidRPr="00B62FD0">
        <w:rPr>
          <w:rFonts w:ascii="Times New Roman" w:hAnsi="Times New Roman" w:cs="Times New Roman"/>
          <w:sz w:val="24"/>
          <w:szCs w:val="24"/>
        </w:rPr>
        <w:t xml:space="preserve"> desire to get positive outcomes alone.</w:t>
      </w:r>
    </w:p>
    <w:p w:rsidR="00D91663"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lastRenderedPageBreak/>
        <w:t>This theory is still used today by most of the economists. Even most of the people used it when making their financial plan to have a better decision that is working. Also, with the context of this theory, people can understand the behaviors of society and individuals' ways of the financial plan through the concept of rationality. This theory is as well as applied in areas like political science, warfare, and evolutionary theory. People's choices on financial decisions are based on this particular theory because their options are related to their preferences; therefore, the approach is essential in decision making.</w:t>
      </w:r>
    </w:p>
    <w:p w:rsidR="00B9625C"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A</w:t>
      </w:r>
      <w:r w:rsidR="00D91663" w:rsidRPr="00B62FD0">
        <w:rPr>
          <w:rFonts w:ascii="Times New Roman" w:hAnsi="Times New Roman" w:cs="Times New Roman"/>
          <w:sz w:val="24"/>
          <w:szCs w:val="24"/>
        </w:rPr>
        <w:t>s I sum up on this particular theory,</w:t>
      </w:r>
      <w:r w:rsidRPr="00B62FD0">
        <w:rPr>
          <w:rFonts w:ascii="Times New Roman" w:hAnsi="Times New Roman" w:cs="Times New Roman"/>
          <w:sz w:val="24"/>
          <w:szCs w:val="24"/>
        </w:rPr>
        <w:t xml:space="preserve"> this theory has been placed as a function of methodological debates in other fields of social sciences because of its devotion to the restricted views of human rationality that is consistency among the predilections that categorically considers irrational approaches of conduct</w:t>
      </w:r>
      <w:r w:rsidR="007A1F93" w:rsidRPr="00B62FD0">
        <w:rPr>
          <w:rFonts w:ascii="Times New Roman" w:hAnsi="Times New Roman" w:cs="Times New Roman"/>
          <w:sz w:val="24"/>
          <w:szCs w:val="24"/>
        </w:rPr>
        <w:t xml:space="preserve"> that cannot be reduced to this depiction. Like any other research work, a lot of controversies are always bounded internally and externally. Internal debates on the theoretical concepts have placed more attention on the complexity of the formal theory and the relevancies of consistent association of the choices, especially those that have been characterized by the slight self-interest. </w:t>
      </w:r>
      <w:r w:rsidR="00B26879" w:rsidRPr="00B62FD0">
        <w:rPr>
          <w:rFonts w:ascii="Times New Roman" w:hAnsi="Times New Roman" w:cs="Times New Roman"/>
          <w:sz w:val="24"/>
          <w:szCs w:val="24"/>
        </w:rPr>
        <w:t>Additionally</w:t>
      </w:r>
      <w:r w:rsidR="007A1F93" w:rsidRPr="00B62FD0">
        <w:rPr>
          <w:rFonts w:ascii="Times New Roman" w:hAnsi="Times New Roman" w:cs="Times New Roman"/>
          <w:sz w:val="24"/>
          <w:szCs w:val="24"/>
        </w:rPr>
        <w:t>, it attempts to explain if altruistic behaviors are consistent with rational decisions.</w:t>
      </w:r>
      <w:r w:rsidR="00B26879" w:rsidRPr="00B62FD0">
        <w:rPr>
          <w:rFonts w:ascii="Times New Roman" w:hAnsi="Times New Roman" w:cs="Times New Roman"/>
          <w:sz w:val="24"/>
          <w:szCs w:val="24"/>
        </w:rPr>
        <w:t xml:space="preserve"> I also agree that altruistic preferences could be easily incorporated with this theory, but this poses the question of whether a reasonable concept of altruistic can be reduced to individuals' choice over the results.  </w:t>
      </w:r>
    </w:p>
    <w:p w:rsidR="008779FD" w:rsidRPr="00B62FD0" w:rsidRDefault="00C11977" w:rsidP="00B62FD0">
      <w:pPr>
        <w:spacing w:line="480" w:lineRule="auto"/>
        <w:jc w:val="center"/>
        <w:rPr>
          <w:rFonts w:ascii="Times New Roman" w:hAnsi="Times New Roman" w:cs="Times New Roman"/>
          <w:b/>
          <w:sz w:val="24"/>
          <w:szCs w:val="24"/>
        </w:rPr>
      </w:pPr>
      <w:r w:rsidRPr="00B62FD0">
        <w:rPr>
          <w:rFonts w:ascii="Times New Roman" w:hAnsi="Times New Roman" w:cs="Times New Roman"/>
          <w:b/>
          <w:sz w:val="24"/>
          <w:szCs w:val="24"/>
        </w:rPr>
        <w:t xml:space="preserve">Prospect </w:t>
      </w:r>
      <w:r w:rsidR="00C75FA2" w:rsidRPr="00B62FD0">
        <w:rPr>
          <w:rFonts w:ascii="Times New Roman" w:hAnsi="Times New Roman" w:cs="Times New Roman"/>
          <w:b/>
          <w:sz w:val="24"/>
          <w:szCs w:val="24"/>
        </w:rPr>
        <w:t>Theory of Finance</w:t>
      </w:r>
    </w:p>
    <w:p w:rsidR="00BE3FD6" w:rsidRPr="00B62FD0" w:rsidRDefault="00C11977" w:rsidP="00B62FD0">
      <w:pPr>
        <w:spacing w:line="480" w:lineRule="auto"/>
        <w:ind w:left="720" w:hanging="720"/>
        <w:rPr>
          <w:rFonts w:ascii="Times New Roman" w:hAnsi="Times New Roman" w:cs="Times New Roman"/>
          <w:sz w:val="24"/>
          <w:szCs w:val="24"/>
        </w:rPr>
      </w:pPr>
      <w:r w:rsidRPr="00B62FD0">
        <w:rPr>
          <w:rFonts w:ascii="Times New Roman" w:hAnsi="Times New Roman" w:cs="Times New Roman"/>
          <w:sz w:val="24"/>
          <w:szCs w:val="24"/>
        </w:rPr>
        <w:t>De Giorgi, E., &amp; Hens, T. (2006). Making prospect theory fit for finance. Financial Markets and Portfolio Management, 20(3), 339-360.</w:t>
      </w:r>
      <w:r w:rsidR="001532E6" w:rsidRPr="00B62FD0">
        <w:rPr>
          <w:rFonts w:ascii="Times New Roman" w:hAnsi="Times New Roman" w:cs="Times New Roman"/>
          <w:sz w:val="24"/>
          <w:szCs w:val="24"/>
        </w:rPr>
        <w:t xml:space="preserve"> Retrieved in 2020 from</w:t>
      </w:r>
      <w:r w:rsidR="004E66B5" w:rsidRPr="00B62FD0">
        <w:rPr>
          <w:rFonts w:ascii="Times New Roman" w:hAnsi="Times New Roman" w:cs="Times New Roman"/>
          <w:sz w:val="24"/>
          <w:szCs w:val="24"/>
        </w:rPr>
        <w:t xml:space="preserve"> </w:t>
      </w:r>
      <w:hyperlink r:id="rId7" w:history="1">
        <w:r w:rsidR="004E66B5" w:rsidRPr="00B62FD0">
          <w:rPr>
            <w:rStyle w:val="Hyperlink"/>
            <w:rFonts w:ascii="Times New Roman" w:hAnsi="Times New Roman" w:cs="Times New Roman"/>
            <w:sz w:val="24"/>
            <w:szCs w:val="24"/>
          </w:rPr>
          <w:t>https://www.researchgate.net/publication/5096673_Making_Prospect_Theory_Fit_for_Finance</w:t>
        </w:r>
      </w:hyperlink>
      <w:r w:rsidR="004E66B5" w:rsidRPr="00B62FD0">
        <w:rPr>
          <w:rFonts w:ascii="Times New Roman" w:hAnsi="Times New Roman" w:cs="Times New Roman"/>
          <w:sz w:val="24"/>
          <w:szCs w:val="24"/>
        </w:rPr>
        <w:t xml:space="preserve"> </w:t>
      </w:r>
      <w:r w:rsidRPr="00B62FD0">
        <w:rPr>
          <w:rFonts w:ascii="Times New Roman" w:hAnsi="Times New Roman" w:cs="Times New Roman"/>
          <w:sz w:val="24"/>
          <w:szCs w:val="24"/>
        </w:rPr>
        <w:t xml:space="preserve"> </w:t>
      </w:r>
    </w:p>
    <w:p w:rsidR="00EF5CE2"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 xml:space="preserve">Enrico De Giorgi is a professor of Mathematics at the University of St. Gallen. He applies theories and quantitative approaches to finance-related problems and economics. His interest lies in how individuals decide, mainly based on financial situations. His primary goal as a researcher was to develop a conceptual, theoretical ground of behavioral finance to foster its applications in the real world. His colleague Thorsten Hens is a professor at the University of Zurich and works at the Swiss banking institute in Switzerland. He is a professor of financial economics and an expert in research work of evolutionary behavior and behavioral finance. He participated in the research about the theories of finance and, more specifically, the prospect theory of finance. De Giorgi &amp; Hens, discussed how to make prospect theory fit for finance.          </w:t>
      </w:r>
    </w:p>
    <w:p w:rsidR="00C75FA2"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According to De Giorgi &amp; Hens, this finance theory</w:t>
      </w:r>
      <w:r w:rsidR="008779FD" w:rsidRPr="00B62FD0">
        <w:rPr>
          <w:rFonts w:ascii="Times New Roman" w:hAnsi="Times New Roman" w:cs="Times New Roman"/>
          <w:sz w:val="24"/>
          <w:szCs w:val="24"/>
        </w:rPr>
        <w:t xml:space="preserve"> indicates how people make decisions between alternatives that contain risks and uncertainty</w:t>
      </w:r>
      <w:r w:rsidR="00DE52C1" w:rsidRPr="00B62FD0">
        <w:rPr>
          <w:rFonts w:ascii="Times New Roman" w:hAnsi="Times New Roman" w:cs="Times New Roman"/>
          <w:sz w:val="24"/>
          <w:szCs w:val="24"/>
        </w:rPr>
        <w:t xml:space="preserve"> that are chances of gaining or losing. </w:t>
      </w:r>
      <w:r w:rsidR="00783DE6" w:rsidRPr="00B62FD0">
        <w:rPr>
          <w:rFonts w:ascii="Times New Roman" w:hAnsi="Times New Roman" w:cs="Times New Roman"/>
          <w:sz w:val="24"/>
          <w:szCs w:val="24"/>
        </w:rPr>
        <w:t>It</w:t>
      </w:r>
      <w:r w:rsidR="00DE52C1" w:rsidRPr="00B62FD0">
        <w:rPr>
          <w:rFonts w:ascii="Times New Roman" w:hAnsi="Times New Roman" w:cs="Times New Roman"/>
          <w:sz w:val="24"/>
          <w:szCs w:val="24"/>
        </w:rPr>
        <w:t xml:space="preserve"> explains the concept that most of the people expect utility relative to the</w:t>
      </w:r>
      <w:r w:rsidR="00783DE6" w:rsidRPr="00B62FD0">
        <w:rPr>
          <w:rFonts w:ascii="Times New Roman" w:hAnsi="Times New Roman" w:cs="Times New Roman"/>
          <w:sz w:val="24"/>
          <w:szCs w:val="24"/>
        </w:rPr>
        <w:t>ir state like wealth instead of the absolute outcomes. This theory was designed in a way that it frames the risky choices and shows that individuals are loss-averse. According to the principles of finance, no one likes being in the pool of losses, and people like gains, therefore they are more likely to take the risk to avoid aspects of losses.</w:t>
      </w:r>
      <w:r w:rsidRPr="00B62FD0">
        <w:rPr>
          <w:rFonts w:ascii="Times New Roman" w:hAnsi="Times New Roman" w:cs="Times New Roman"/>
          <w:sz w:val="24"/>
          <w:szCs w:val="24"/>
        </w:rPr>
        <w:t xml:space="preserve"> The authors also said that this</w:t>
      </w:r>
      <w:r w:rsidR="0010734C" w:rsidRPr="00B62FD0">
        <w:rPr>
          <w:rFonts w:ascii="Times New Roman" w:hAnsi="Times New Roman" w:cs="Times New Roman"/>
          <w:sz w:val="24"/>
          <w:szCs w:val="24"/>
        </w:rPr>
        <w:t xml:space="preserve"> theory is based on a series of tentative empi</w:t>
      </w:r>
      <w:r w:rsidR="00016959" w:rsidRPr="00B62FD0">
        <w:rPr>
          <w:rFonts w:ascii="Times New Roman" w:hAnsi="Times New Roman" w:cs="Times New Roman"/>
          <w:sz w:val="24"/>
          <w:szCs w:val="24"/>
        </w:rPr>
        <w:t xml:space="preserve">rical illustrations of </w:t>
      </w:r>
      <w:r w:rsidR="0010734C" w:rsidRPr="00B62FD0">
        <w:rPr>
          <w:rFonts w:ascii="Times New Roman" w:hAnsi="Times New Roman" w:cs="Times New Roman"/>
          <w:sz w:val="24"/>
          <w:szCs w:val="24"/>
        </w:rPr>
        <w:t>human</w:t>
      </w:r>
      <w:r w:rsidR="00016959" w:rsidRPr="00B62FD0">
        <w:rPr>
          <w:rFonts w:ascii="Times New Roman" w:hAnsi="Times New Roman" w:cs="Times New Roman"/>
          <w:sz w:val="24"/>
          <w:szCs w:val="24"/>
        </w:rPr>
        <w:t xml:space="preserve"> behavior when it comes to</w:t>
      </w:r>
      <w:r w:rsidR="0010734C" w:rsidRPr="00B62FD0">
        <w:rPr>
          <w:rFonts w:ascii="Times New Roman" w:hAnsi="Times New Roman" w:cs="Times New Roman"/>
          <w:sz w:val="24"/>
          <w:szCs w:val="24"/>
        </w:rPr>
        <w:t xml:space="preserve"> choice</w:t>
      </w:r>
      <w:r w:rsidR="00016959" w:rsidRPr="00B62FD0">
        <w:rPr>
          <w:rFonts w:ascii="Times New Roman" w:hAnsi="Times New Roman" w:cs="Times New Roman"/>
          <w:sz w:val="24"/>
          <w:szCs w:val="24"/>
        </w:rPr>
        <w:t xml:space="preserve">. It was designed in a way that presents a descriptive and accurate approach to human decision making. However, the domain that this theory shows the way humans make decisions was mainly grounded on the choices among a </w:t>
      </w:r>
      <w:r w:rsidR="00016959" w:rsidRPr="00B62FD0">
        <w:rPr>
          <w:rFonts w:ascii="Times New Roman" w:hAnsi="Times New Roman" w:cs="Times New Roman"/>
          <w:sz w:val="24"/>
          <w:szCs w:val="24"/>
        </w:rPr>
        <w:lastRenderedPageBreak/>
        <w:t xml:space="preserve">series of financial stakes. </w:t>
      </w:r>
      <w:r w:rsidR="00B9625C" w:rsidRPr="00B62FD0">
        <w:rPr>
          <w:rFonts w:ascii="Times New Roman" w:hAnsi="Times New Roman" w:cs="Times New Roman"/>
          <w:sz w:val="24"/>
          <w:szCs w:val="24"/>
        </w:rPr>
        <w:t>Also, it was not initially meant to provide a broader generalization beyond the domain. But it has been mostly used to explain the more general aspects of the various phenomenon across many fields like economics and law.</w:t>
      </w:r>
      <w:r w:rsidR="009E6E33" w:rsidRPr="00B62FD0">
        <w:rPr>
          <w:rFonts w:ascii="Times New Roman" w:hAnsi="Times New Roman" w:cs="Times New Roman"/>
          <w:sz w:val="24"/>
          <w:szCs w:val="24"/>
        </w:rPr>
        <w:t xml:space="preserve"> </w:t>
      </w:r>
      <w:r w:rsidR="00163C42" w:rsidRPr="00B62FD0">
        <w:rPr>
          <w:rFonts w:ascii="Times New Roman" w:hAnsi="Times New Roman" w:cs="Times New Roman"/>
          <w:sz w:val="24"/>
          <w:szCs w:val="24"/>
        </w:rPr>
        <w:t xml:space="preserve">If people are given the choice of equal opportunities, most of them will choose to hold back the wealth they have instead of taking more risk to increase their wealth. The authors also proposed that individuals usually oppose things if they show possibilities of losses. In such a case, people take risks only to prevent losses than taking the risk to increase their wealth. This theory also encompasses two </w:t>
      </w:r>
      <w:r w:rsidR="00BE2D3C" w:rsidRPr="00B62FD0">
        <w:rPr>
          <w:rFonts w:ascii="Times New Roman" w:hAnsi="Times New Roman" w:cs="Times New Roman"/>
          <w:sz w:val="24"/>
          <w:szCs w:val="24"/>
        </w:rPr>
        <w:t xml:space="preserve">conceptual frameworks, which include the editing phase and evaluation phase. The first theoretical framework entails that the approaches in which individuals view their options for choice. They have the framing effect in making financial decisions; that is how the decision of an individual opportunity can be influenced by the other aspect it is presented. </w:t>
      </w:r>
      <w:r w:rsidR="00EE40C6" w:rsidRPr="00B62FD0">
        <w:rPr>
          <w:rFonts w:ascii="Times New Roman" w:hAnsi="Times New Roman" w:cs="Times New Roman"/>
          <w:sz w:val="24"/>
          <w:szCs w:val="24"/>
        </w:rPr>
        <w:t>The authors demonstrated a clean example of</w:t>
      </w:r>
      <w:r w:rsidR="00BE2D3C" w:rsidRPr="00B62FD0">
        <w:rPr>
          <w:rFonts w:ascii="Times New Roman" w:hAnsi="Times New Roman" w:cs="Times New Roman"/>
          <w:sz w:val="24"/>
          <w:szCs w:val="24"/>
        </w:rPr>
        <w:t xml:space="preserve"> this effect</w:t>
      </w:r>
      <w:r w:rsidR="00EE40C6" w:rsidRPr="00B62FD0">
        <w:rPr>
          <w:rFonts w:ascii="Times New Roman" w:hAnsi="Times New Roman" w:cs="Times New Roman"/>
          <w:sz w:val="24"/>
          <w:szCs w:val="24"/>
        </w:rPr>
        <w:t xml:space="preserve"> that</w:t>
      </w:r>
      <w:r w:rsidR="00BE2D3C" w:rsidRPr="00B62FD0">
        <w:rPr>
          <w:rFonts w:ascii="Times New Roman" w:hAnsi="Times New Roman" w:cs="Times New Roman"/>
          <w:sz w:val="24"/>
          <w:szCs w:val="24"/>
        </w:rPr>
        <w:t xml:space="preserve"> happened during the </w:t>
      </w:r>
      <w:r w:rsidR="00163C42" w:rsidRPr="00B62FD0">
        <w:rPr>
          <w:rFonts w:ascii="Times New Roman" w:hAnsi="Times New Roman" w:cs="Times New Roman"/>
          <w:sz w:val="24"/>
          <w:szCs w:val="24"/>
        </w:rPr>
        <w:t>Asian disease paradigm,</w:t>
      </w:r>
      <w:r w:rsidR="00BE2D3C" w:rsidRPr="00B62FD0">
        <w:rPr>
          <w:rFonts w:ascii="Times New Roman" w:hAnsi="Times New Roman" w:cs="Times New Roman"/>
          <w:sz w:val="24"/>
          <w:szCs w:val="24"/>
        </w:rPr>
        <w:t xml:space="preserve"> where individuals were required to make choices among the public policy plans to respond to the outbreak of the disease.</w:t>
      </w:r>
      <w:r w:rsidR="00EE40C6" w:rsidRPr="00B62FD0">
        <w:rPr>
          <w:rFonts w:ascii="Times New Roman" w:hAnsi="Times New Roman" w:cs="Times New Roman"/>
          <w:sz w:val="24"/>
          <w:szCs w:val="24"/>
        </w:rPr>
        <w:t xml:space="preserve"> </w:t>
      </w:r>
    </w:p>
    <w:p w:rsidR="00C75FA2"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 xml:space="preserve">Even though the actual empirical variables persisted the same way, and the proportion of the people supporting a specified scheme dramatically changed depending on whether or not the findings were shown based on the number of people who would have been living compared to the number of people who would pass away. The cancer-stricken patients made different choices in perhaps the most dramatic demonstration of this effect. The second conceptual framework, which is the evaluation phase occurs after the framing of the decision. It is based on the value function that explains how people react to losses. In such a way, this particular theory seems different from other economic approaches that </w:t>
      </w:r>
      <w:r w:rsidRPr="00B62FD0">
        <w:rPr>
          <w:rFonts w:ascii="Times New Roman" w:hAnsi="Times New Roman" w:cs="Times New Roman"/>
          <w:sz w:val="24"/>
          <w:szCs w:val="24"/>
        </w:rPr>
        <w:lastRenderedPageBreak/>
        <w:t xml:space="preserve">promote practicality as the better portion of velour. Irrespective of the normative imprimatur of that perception, it does not show how a person's decisions are made. </w:t>
      </w:r>
    </w:p>
    <w:p w:rsidR="003E054F"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This theory has been much used in other disciplines, such as political science, specifically in the area of comparative politics and international relations. In the history of international relations, this theory has been</w:t>
      </w:r>
      <w:r w:rsidR="00FB55A9" w:rsidRPr="00B62FD0">
        <w:rPr>
          <w:rFonts w:ascii="Times New Roman" w:hAnsi="Times New Roman" w:cs="Times New Roman"/>
          <w:sz w:val="24"/>
          <w:szCs w:val="24"/>
        </w:rPr>
        <w:t xml:space="preserve"> identified as it tries to illustrate the concept of decision making that encompasses unreasonable risks like enduring to operate in sunk costs. However, it has been used to explain the rescue mission of the hostages that occurred in Cuba and Iran as a result of the missile crisis. Additionally, it also appears as an essential theory in comparative politics as it has been used to explain the risk of restructuring the economy in countries like Latin America. </w:t>
      </w:r>
    </w:p>
    <w:p w:rsidR="00416CDE" w:rsidRPr="00B62FD0" w:rsidRDefault="00C11977" w:rsidP="00B62FD0">
      <w:pPr>
        <w:spacing w:line="480" w:lineRule="auto"/>
        <w:ind w:left="720"/>
        <w:rPr>
          <w:rFonts w:ascii="Times New Roman" w:hAnsi="Times New Roman" w:cs="Times New Roman"/>
          <w:sz w:val="24"/>
          <w:szCs w:val="24"/>
        </w:rPr>
      </w:pPr>
      <w:r w:rsidRPr="00B62FD0">
        <w:rPr>
          <w:rFonts w:ascii="Times New Roman" w:hAnsi="Times New Roman" w:cs="Times New Roman"/>
          <w:sz w:val="24"/>
          <w:szCs w:val="24"/>
        </w:rPr>
        <w:t xml:space="preserve">As I conclude, </w:t>
      </w:r>
      <w:r w:rsidR="003E2009" w:rsidRPr="00B62FD0">
        <w:rPr>
          <w:rFonts w:ascii="Times New Roman" w:hAnsi="Times New Roman" w:cs="Times New Roman"/>
          <w:sz w:val="24"/>
          <w:szCs w:val="24"/>
        </w:rPr>
        <w:t xml:space="preserve">I have noted that </w:t>
      </w:r>
      <w:r w:rsidRPr="00B62FD0">
        <w:rPr>
          <w:rFonts w:ascii="Times New Roman" w:hAnsi="Times New Roman" w:cs="Times New Roman"/>
          <w:sz w:val="24"/>
          <w:szCs w:val="24"/>
        </w:rPr>
        <w:t xml:space="preserve">other scholarly works have tried to point out comparisons of the predictions provided by the rational choice theory and the prospect theory </w:t>
      </w:r>
      <w:r w:rsidR="003E2009" w:rsidRPr="00B62FD0">
        <w:rPr>
          <w:rFonts w:ascii="Times New Roman" w:hAnsi="Times New Roman" w:cs="Times New Roman"/>
          <w:sz w:val="24"/>
          <w:szCs w:val="24"/>
        </w:rPr>
        <w:t>especially on</w:t>
      </w:r>
      <w:r w:rsidRPr="00B62FD0">
        <w:rPr>
          <w:rFonts w:ascii="Times New Roman" w:hAnsi="Times New Roman" w:cs="Times New Roman"/>
          <w:sz w:val="24"/>
          <w:szCs w:val="24"/>
        </w:rPr>
        <w:t xml:space="preserve"> expect</w:t>
      </w:r>
      <w:r w:rsidR="003E2009" w:rsidRPr="00B62FD0">
        <w:rPr>
          <w:rFonts w:ascii="Times New Roman" w:hAnsi="Times New Roman" w:cs="Times New Roman"/>
          <w:sz w:val="24"/>
          <w:szCs w:val="24"/>
        </w:rPr>
        <w:t>ations</w:t>
      </w:r>
      <w:r w:rsidRPr="00B62FD0">
        <w:rPr>
          <w:rFonts w:ascii="Times New Roman" w:hAnsi="Times New Roman" w:cs="Times New Roman"/>
          <w:sz w:val="24"/>
          <w:szCs w:val="24"/>
        </w:rPr>
        <w:t xml:space="preserve"> about the outcomes of the economic events and other political aspects like the results of the </w:t>
      </w:r>
      <w:r w:rsidR="00FB55A9" w:rsidRPr="00B62FD0">
        <w:rPr>
          <w:rFonts w:ascii="Times New Roman" w:hAnsi="Times New Roman" w:cs="Times New Roman"/>
          <w:sz w:val="24"/>
          <w:szCs w:val="24"/>
        </w:rPr>
        <w:t xml:space="preserve">Northern Ireland Good Friday peace </w:t>
      </w:r>
      <w:r w:rsidRPr="00B62FD0">
        <w:rPr>
          <w:rFonts w:ascii="Times New Roman" w:hAnsi="Times New Roman" w:cs="Times New Roman"/>
          <w:sz w:val="24"/>
          <w:szCs w:val="24"/>
        </w:rPr>
        <w:t>agreements</w:t>
      </w:r>
      <w:r w:rsidR="00FB55A9" w:rsidRPr="00B62FD0">
        <w:rPr>
          <w:rFonts w:ascii="Times New Roman" w:hAnsi="Times New Roman" w:cs="Times New Roman"/>
          <w:sz w:val="24"/>
          <w:szCs w:val="24"/>
        </w:rPr>
        <w:t>.</w:t>
      </w:r>
      <w:r w:rsidRPr="00B62FD0">
        <w:rPr>
          <w:rFonts w:ascii="Times New Roman" w:hAnsi="Times New Roman" w:cs="Times New Roman"/>
          <w:sz w:val="24"/>
          <w:szCs w:val="24"/>
        </w:rPr>
        <w:t xml:space="preserve"> I have also realized that this prospect theory have been combined and its elements adequately integrated for the basis of understanding </w:t>
      </w:r>
      <w:r w:rsidR="003E2009" w:rsidRPr="00B62FD0">
        <w:rPr>
          <w:rFonts w:ascii="Times New Roman" w:hAnsi="Times New Roman" w:cs="Times New Roman"/>
          <w:sz w:val="24"/>
          <w:szCs w:val="24"/>
        </w:rPr>
        <w:t xml:space="preserve">about the causes of risk variant choices. I have also learned something new from this particular theory that, those people who are responsible for decision making usually need to place their focus on competitive frames through different foreign policies, which generally results in overlapping.  </w:t>
      </w:r>
      <w:r w:rsidRPr="00B62FD0">
        <w:rPr>
          <w:rFonts w:ascii="Times New Roman" w:hAnsi="Times New Roman" w:cs="Times New Roman"/>
          <w:sz w:val="24"/>
          <w:szCs w:val="24"/>
        </w:rPr>
        <w:t xml:space="preserve">   </w:t>
      </w:r>
      <w:r w:rsidR="00FB55A9" w:rsidRPr="00B62FD0">
        <w:rPr>
          <w:rFonts w:ascii="Times New Roman" w:hAnsi="Times New Roman" w:cs="Times New Roman"/>
          <w:sz w:val="24"/>
          <w:szCs w:val="24"/>
        </w:rPr>
        <w:t xml:space="preserve"> </w:t>
      </w:r>
    </w:p>
    <w:p w:rsidR="00055052" w:rsidRPr="00B62FD0" w:rsidRDefault="00055052" w:rsidP="00B62FD0">
      <w:pPr>
        <w:spacing w:line="480" w:lineRule="auto"/>
        <w:ind w:left="720"/>
        <w:jc w:val="center"/>
        <w:rPr>
          <w:rFonts w:ascii="Times New Roman" w:hAnsi="Times New Roman" w:cs="Times New Roman"/>
          <w:b/>
          <w:sz w:val="24"/>
          <w:szCs w:val="24"/>
        </w:rPr>
      </w:pPr>
    </w:p>
    <w:p w:rsidR="00055052" w:rsidRPr="00B62FD0" w:rsidRDefault="00055052" w:rsidP="00B62FD0">
      <w:pPr>
        <w:spacing w:line="480" w:lineRule="auto"/>
        <w:ind w:left="720"/>
        <w:jc w:val="center"/>
        <w:rPr>
          <w:rFonts w:ascii="Times New Roman" w:hAnsi="Times New Roman" w:cs="Times New Roman"/>
          <w:b/>
          <w:sz w:val="24"/>
          <w:szCs w:val="24"/>
        </w:rPr>
      </w:pPr>
    </w:p>
    <w:p w:rsidR="00B62FD0" w:rsidRDefault="00B62FD0" w:rsidP="00B62FD0">
      <w:pPr>
        <w:spacing w:line="480" w:lineRule="auto"/>
        <w:ind w:left="720"/>
        <w:jc w:val="center"/>
        <w:rPr>
          <w:rFonts w:ascii="Times New Roman" w:hAnsi="Times New Roman" w:cs="Times New Roman"/>
          <w:b/>
          <w:sz w:val="24"/>
          <w:szCs w:val="24"/>
        </w:rPr>
      </w:pPr>
    </w:p>
    <w:p w:rsidR="00416CDE" w:rsidRPr="00B62FD0" w:rsidRDefault="00C11977" w:rsidP="00B62FD0">
      <w:pPr>
        <w:spacing w:line="480" w:lineRule="auto"/>
        <w:ind w:left="720"/>
        <w:jc w:val="center"/>
        <w:rPr>
          <w:rFonts w:ascii="Times New Roman" w:hAnsi="Times New Roman" w:cs="Times New Roman"/>
          <w:b/>
          <w:sz w:val="24"/>
          <w:szCs w:val="24"/>
        </w:rPr>
      </w:pPr>
      <w:r w:rsidRPr="00B62FD0">
        <w:rPr>
          <w:rFonts w:ascii="Times New Roman" w:hAnsi="Times New Roman" w:cs="Times New Roman"/>
          <w:b/>
          <w:sz w:val="24"/>
          <w:szCs w:val="24"/>
        </w:rPr>
        <w:lastRenderedPageBreak/>
        <w:t>References</w:t>
      </w:r>
    </w:p>
    <w:p w:rsidR="00416CDE" w:rsidRPr="00B62FD0" w:rsidRDefault="00C11977" w:rsidP="00B62FD0">
      <w:pPr>
        <w:spacing w:line="480" w:lineRule="auto"/>
        <w:ind w:left="720" w:hanging="720"/>
        <w:rPr>
          <w:rFonts w:ascii="Times New Roman" w:hAnsi="Times New Roman" w:cs="Times New Roman"/>
          <w:sz w:val="24"/>
          <w:szCs w:val="24"/>
        </w:rPr>
      </w:pPr>
      <w:r w:rsidRPr="00B62FD0">
        <w:rPr>
          <w:rFonts w:ascii="Times New Roman" w:hAnsi="Times New Roman" w:cs="Times New Roman"/>
          <w:sz w:val="24"/>
          <w:szCs w:val="24"/>
        </w:rPr>
        <w:t xml:space="preserve">De Giorgi, E., &amp; Hens, T. (2006). Making prospect theory fit for finance. Financial Markets and Portfolio Management, 20(3), 339-360. Retrieved in 2020 from </w:t>
      </w:r>
      <w:hyperlink r:id="rId8" w:history="1">
        <w:r w:rsidRPr="00B62FD0">
          <w:rPr>
            <w:rStyle w:val="Hyperlink"/>
            <w:rFonts w:ascii="Times New Roman" w:hAnsi="Times New Roman" w:cs="Times New Roman"/>
            <w:sz w:val="24"/>
            <w:szCs w:val="24"/>
          </w:rPr>
          <w:t>https://www.researchgate.net/publication/5096673_Making_Prospect_Theory_Fit_for_Finance</w:t>
        </w:r>
      </w:hyperlink>
      <w:r w:rsidRPr="00B62FD0">
        <w:rPr>
          <w:rFonts w:ascii="Times New Roman" w:hAnsi="Times New Roman" w:cs="Times New Roman"/>
          <w:sz w:val="24"/>
          <w:szCs w:val="24"/>
        </w:rPr>
        <w:t xml:space="preserve">        </w:t>
      </w:r>
    </w:p>
    <w:p w:rsidR="00416CDE" w:rsidRPr="00B62FD0" w:rsidRDefault="00C11977" w:rsidP="00B62FD0">
      <w:pPr>
        <w:spacing w:line="480" w:lineRule="auto"/>
        <w:ind w:left="720" w:hanging="720"/>
        <w:rPr>
          <w:rFonts w:ascii="Times New Roman" w:hAnsi="Times New Roman" w:cs="Times New Roman"/>
          <w:sz w:val="24"/>
          <w:szCs w:val="24"/>
        </w:rPr>
      </w:pPr>
      <w:r w:rsidRPr="00B62FD0">
        <w:rPr>
          <w:rFonts w:ascii="Times New Roman" w:hAnsi="Times New Roman" w:cs="Times New Roman"/>
          <w:sz w:val="24"/>
          <w:szCs w:val="24"/>
        </w:rPr>
        <w:t xml:space="preserve">Kliemt, H. (2018). On the Nature and Significance of (Ideal) Rational Choice Theory. Analyse &amp; Kritik, 40(1), 131-160. Retrieved in 2020 from </w:t>
      </w:r>
      <w:hyperlink r:id="rId9" w:history="1">
        <w:r w:rsidRPr="00B62FD0">
          <w:rPr>
            <w:rStyle w:val="Hyperlink"/>
            <w:rFonts w:ascii="Times New Roman" w:hAnsi="Times New Roman" w:cs="Times New Roman"/>
            <w:sz w:val="24"/>
            <w:szCs w:val="24"/>
          </w:rPr>
          <w:t>https://web.stanford.edu/~jdlevin/Econ%20202/Choice%20Theory.pdf</w:t>
        </w:r>
      </w:hyperlink>
    </w:p>
    <w:p w:rsidR="00B26879" w:rsidRPr="00B62FD0" w:rsidRDefault="00C11977" w:rsidP="00B62FD0">
      <w:pPr>
        <w:spacing w:line="480" w:lineRule="auto"/>
        <w:rPr>
          <w:rFonts w:ascii="Times New Roman" w:hAnsi="Times New Roman" w:cs="Times New Roman"/>
          <w:sz w:val="24"/>
          <w:szCs w:val="24"/>
        </w:rPr>
      </w:pPr>
      <w:r w:rsidRPr="00B62FD0">
        <w:rPr>
          <w:rFonts w:ascii="Times New Roman" w:hAnsi="Times New Roman" w:cs="Times New Roman"/>
          <w:sz w:val="24"/>
          <w:szCs w:val="24"/>
        </w:rPr>
        <w:t xml:space="preserve">     </w:t>
      </w:r>
      <w:r w:rsidR="00764FFB" w:rsidRPr="00B62FD0">
        <w:rPr>
          <w:rFonts w:ascii="Times New Roman" w:hAnsi="Times New Roman" w:cs="Times New Roman"/>
          <w:sz w:val="24"/>
          <w:szCs w:val="24"/>
        </w:rPr>
        <w:t xml:space="preserve">      </w:t>
      </w:r>
      <w:r w:rsidR="00D91663" w:rsidRPr="00B62FD0">
        <w:rPr>
          <w:rFonts w:ascii="Times New Roman" w:hAnsi="Times New Roman" w:cs="Times New Roman"/>
          <w:sz w:val="24"/>
          <w:szCs w:val="24"/>
        </w:rPr>
        <w:t xml:space="preserve"> </w:t>
      </w:r>
    </w:p>
    <w:p w:rsidR="00F66170" w:rsidRPr="00B62FD0" w:rsidRDefault="00C11977" w:rsidP="00B62FD0">
      <w:pPr>
        <w:spacing w:line="480" w:lineRule="auto"/>
        <w:rPr>
          <w:rFonts w:ascii="Times New Roman" w:hAnsi="Times New Roman" w:cs="Times New Roman"/>
          <w:sz w:val="24"/>
          <w:szCs w:val="24"/>
        </w:rPr>
      </w:pPr>
      <w:r w:rsidRPr="00B62FD0">
        <w:rPr>
          <w:rFonts w:ascii="Times New Roman" w:hAnsi="Times New Roman" w:cs="Times New Roman"/>
          <w:sz w:val="24"/>
          <w:szCs w:val="24"/>
        </w:rPr>
        <w:t xml:space="preserve">        </w:t>
      </w:r>
    </w:p>
    <w:p w:rsidR="004A4147" w:rsidRPr="00B62FD0" w:rsidRDefault="00C11977" w:rsidP="00B62FD0">
      <w:pPr>
        <w:spacing w:line="480" w:lineRule="auto"/>
        <w:rPr>
          <w:rFonts w:ascii="Times New Roman" w:hAnsi="Times New Roman" w:cs="Times New Roman"/>
          <w:sz w:val="24"/>
          <w:szCs w:val="24"/>
        </w:rPr>
      </w:pPr>
      <w:r w:rsidRPr="00B62FD0">
        <w:rPr>
          <w:rFonts w:ascii="Times New Roman" w:hAnsi="Times New Roman" w:cs="Times New Roman"/>
          <w:sz w:val="24"/>
          <w:szCs w:val="24"/>
        </w:rPr>
        <w:t xml:space="preserve">   </w:t>
      </w:r>
      <w:r w:rsidR="00707397" w:rsidRPr="00B62FD0">
        <w:rPr>
          <w:rFonts w:ascii="Times New Roman" w:hAnsi="Times New Roman" w:cs="Times New Roman"/>
          <w:sz w:val="24"/>
          <w:szCs w:val="24"/>
        </w:rPr>
        <w:t xml:space="preserve">   </w:t>
      </w:r>
      <w:r w:rsidRPr="00B62FD0">
        <w:rPr>
          <w:rFonts w:ascii="Times New Roman" w:hAnsi="Times New Roman" w:cs="Times New Roman"/>
          <w:sz w:val="24"/>
          <w:szCs w:val="24"/>
        </w:rPr>
        <w:t xml:space="preserve">     </w:t>
      </w:r>
    </w:p>
    <w:p w:rsidR="001D3C9B" w:rsidRPr="00B62FD0" w:rsidRDefault="00C11977" w:rsidP="00B62FD0">
      <w:pPr>
        <w:spacing w:line="480" w:lineRule="auto"/>
        <w:rPr>
          <w:rFonts w:ascii="Times New Roman" w:hAnsi="Times New Roman" w:cs="Times New Roman"/>
          <w:sz w:val="24"/>
          <w:szCs w:val="24"/>
        </w:rPr>
      </w:pPr>
      <w:r w:rsidRPr="00B62FD0">
        <w:rPr>
          <w:rFonts w:ascii="Times New Roman" w:hAnsi="Times New Roman" w:cs="Times New Roman"/>
          <w:sz w:val="24"/>
          <w:szCs w:val="24"/>
        </w:rPr>
        <w:t xml:space="preserve">   </w:t>
      </w:r>
      <w:r w:rsidR="003313AC" w:rsidRPr="00B62FD0">
        <w:rPr>
          <w:rFonts w:ascii="Times New Roman" w:hAnsi="Times New Roman" w:cs="Times New Roman"/>
          <w:sz w:val="24"/>
          <w:szCs w:val="24"/>
        </w:rPr>
        <w:t xml:space="preserve"> </w:t>
      </w:r>
    </w:p>
    <w:p w:rsidR="00CF147E" w:rsidRPr="00B62FD0" w:rsidRDefault="00CF147E" w:rsidP="00B62FD0">
      <w:pPr>
        <w:spacing w:line="480" w:lineRule="auto"/>
        <w:rPr>
          <w:rFonts w:ascii="Times New Roman" w:hAnsi="Times New Roman" w:cs="Times New Roman"/>
          <w:sz w:val="24"/>
          <w:szCs w:val="24"/>
        </w:rPr>
      </w:pPr>
    </w:p>
    <w:sectPr w:rsidR="00CF147E" w:rsidRPr="00B62FD0" w:rsidSect="00416CD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578" w:rsidRDefault="00EA3578">
      <w:pPr>
        <w:spacing w:after="0" w:line="240" w:lineRule="auto"/>
      </w:pPr>
      <w:r>
        <w:separator/>
      </w:r>
    </w:p>
  </w:endnote>
  <w:endnote w:type="continuationSeparator" w:id="0">
    <w:p w:rsidR="00EA3578" w:rsidRDefault="00EA3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578" w:rsidRDefault="00EA3578">
      <w:pPr>
        <w:spacing w:after="0" w:line="240" w:lineRule="auto"/>
      </w:pPr>
      <w:r>
        <w:separator/>
      </w:r>
    </w:p>
  </w:footnote>
  <w:footnote w:type="continuationSeparator" w:id="0">
    <w:p w:rsidR="00EA3578" w:rsidRDefault="00EA3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CDE" w:rsidRPr="00416CDE" w:rsidRDefault="00C11977">
    <w:pPr>
      <w:pStyle w:val="Header"/>
      <w:rPr>
        <w:rFonts w:ascii="Times New Roman" w:hAnsi="Times New Roman" w:cs="Times New Roman"/>
        <w:sz w:val="24"/>
        <w:szCs w:val="24"/>
      </w:rPr>
    </w:pPr>
    <w:r>
      <w:rPr>
        <w:rFonts w:ascii="Times New Roman" w:hAnsi="Times New Roman" w:cs="Times New Roman"/>
        <w:sz w:val="24"/>
        <w:szCs w:val="24"/>
      </w:rPr>
      <w:t>THEORIES OF FINANCE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CDE" w:rsidRPr="00416CDE" w:rsidRDefault="00C11977">
    <w:pPr>
      <w:pStyle w:val="Header"/>
      <w:rPr>
        <w:rFonts w:ascii="Times New Roman" w:hAnsi="Times New Roman" w:cs="Times New Roman"/>
        <w:sz w:val="24"/>
        <w:szCs w:val="24"/>
      </w:rPr>
    </w:pPr>
    <w:r w:rsidRPr="00416CDE">
      <w:rPr>
        <w:rFonts w:ascii="Times New Roman" w:hAnsi="Times New Roman" w:cs="Times New Roman"/>
        <w:sz w:val="24"/>
        <w:szCs w:val="24"/>
      </w:rPr>
      <w:t>Running Head: THEORIES OF FINANCE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CEE"/>
    <w:rsid w:val="00016959"/>
    <w:rsid w:val="00055052"/>
    <w:rsid w:val="0010734C"/>
    <w:rsid w:val="00115656"/>
    <w:rsid w:val="001532E6"/>
    <w:rsid w:val="00163C42"/>
    <w:rsid w:val="001C4ADC"/>
    <w:rsid w:val="001C6B4F"/>
    <w:rsid w:val="001D3C9B"/>
    <w:rsid w:val="00237B78"/>
    <w:rsid w:val="0028502E"/>
    <w:rsid w:val="003313AC"/>
    <w:rsid w:val="003E054F"/>
    <w:rsid w:val="003E2009"/>
    <w:rsid w:val="00416CDE"/>
    <w:rsid w:val="004A4147"/>
    <w:rsid w:val="004E0AEE"/>
    <w:rsid w:val="004E0C8F"/>
    <w:rsid w:val="004E66B5"/>
    <w:rsid w:val="00707397"/>
    <w:rsid w:val="00764FFB"/>
    <w:rsid w:val="00783DE6"/>
    <w:rsid w:val="007A1F93"/>
    <w:rsid w:val="00805FEB"/>
    <w:rsid w:val="008779FD"/>
    <w:rsid w:val="008C6B4B"/>
    <w:rsid w:val="008F09CB"/>
    <w:rsid w:val="009B162D"/>
    <w:rsid w:val="009B268D"/>
    <w:rsid w:val="009D115F"/>
    <w:rsid w:val="009E6E33"/>
    <w:rsid w:val="009F0A28"/>
    <w:rsid w:val="00B26879"/>
    <w:rsid w:val="00B56D78"/>
    <w:rsid w:val="00B62FD0"/>
    <w:rsid w:val="00B9625C"/>
    <w:rsid w:val="00BC5D65"/>
    <w:rsid w:val="00BE2D3C"/>
    <w:rsid w:val="00BE3FD6"/>
    <w:rsid w:val="00C11977"/>
    <w:rsid w:val="00C75FA2"/>
    <w:rsid w:val="00C80713"/>
    <w:rsid w:val="00CC4958"/>
    <w:rsid w:val="00CF147E"/>
    <w:rsid w:val="00D821C1"/>
    <w:rsid w:val="00D91663"/>
    <w:rsid w:val="00DE52C1"/>
    <w:rsid w:val="00EA3578"/>
    <w:rsid w:val="00EC2CEE"/>
    <w:rsid w:val="00EE40C6"/>
    <w:rsid w:val="00EF5CE2"/>
    <w:rsid w:val="00F27F9A"/>
    <w:rsid w:val="00F5283F"/>
    <w:rsid w:val="00F66170"/>
    <w:rsid w:val="00FA2336"/>
    <w:rsid w:val="00FB5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0FAE71-3BD7-49CA-BC24-F7E28B853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66B5"/>
    <w:rPr>
      <w:color w:val="0563C1" w:themeColor="hyperlink"/>
      <w:u w:val="single"/>
    </w:rPr>
  </w:style>
  <w:style w:type="paragraph" w:styleId="Header">
    <w:name w:val="header"/>
    <w:basedOn w:val="Normal"/>
    <w:link w:val="HeaderChar"/>
    <w:uiPriority w:val="99"/>
    <w:unhideWhenUsed/>
    <w:rsid w:val="00153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2E6"/>
  </w:style>
  <w:style w:type="paragraph" w:styleId="Footer">
    <w:name w:val="footer"/>
    <w:basedOn w:val="Normal"/>
    <w:link w:val="FooterChar"/>
    <w:uiPriority w:val="99"/>
    <w:unhideWhenUsed/>
    <w:rsid w:val="00153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5096673_Making_Prospect_Theory_Fit_for_Financ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esearchgate.net/publication/5096673_Making_Prospect_Theory_Fit_for_Financ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stanford.edu/~jdlevin/Econ%20202/Choice%20Theory.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eb.stanford.edu/~jdlevin/Econ%20202/Choice%20Theo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1767</Words>
  <Characters>10076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User</cp:lastModifiedBy>
  <cp:revision>2</cp:revision>
  <dcterms:created xsi:type="dcterms:W3CDTF">2020-01-29T22:55:00Z</dcterms:created>
  <dcterms:modified xsi:type="dcterms:W3CDTF">2020-01-29T22:55:00Z</dcterms:modified>
</cp:coreProperties>
</file>